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0942" w14:textId="5F183B54" w:rsidR="007957AC" w:rsidRDefault="00073C25" w:rsidP="007957AC">
      <w:pPr>
        <w:pStyle w:val="NoSpacing"/>
        <w:rPr>
          <w:b/>
          <w:bCs/>
        </w:rPr>
      </w:pPr>
      <w:r w:rsidRPr="007957AC">
        <w:rPr>
          <w:b/>
          <w:bCs/>
        </w:rPr>
        <w:t>Amcotts Parish Council</w:t>
      </w:r>
    </w:p>
    <w:p w14:paraId="4D9D5A66" w14:textId="34998E88" w:rsidR="007957AC" w:rsidRDefault="00095400" w:rsidP="007957AC">
      <w:pPr>
        <w:pStyle w:val="NoSpacing"/>
        <w:rPr>
          <w:b/>
          <w:bCs/>
        </w:rPr>
      </w:pPr>
      <w:r>
        <w:rPr>
          <w:b/>
          <w:bCs/>
        </w:rPr>
        <w:t>Financial Reserves Policy</w:t>
      </w:r>
    </w:p>
    <w:p w14:paraId="01EF4873" w14:textId="77777777" w:rsidR="00095400" w:rsidRDefault="00095400" w:rsidP="007957AC">
      <w:pPr>
        <w:pStyle w:val="NoSpacing"/>
        <w:rPr>
          <w:b/>
          <w:bCs/>
        </w:rPr>
      </w:pPr>
    </w:p>
    <w:p w14:paraId="4BEDDBFB" w14:textId="02A634C1" w:rsidR="00095400" w:rsidRDefault="00095400" w:rsidP="007957AC">
      <w:pPr>
        <w:pStyle w:val="NoSpacing"/>
      </w:pPr>
      <w:r>
        <w:t>Amcotts Parish Council adopted the following Financial Reserves Policy at the Parish Council meeting held on 6</w:t>
      </w:r>
      <w:r w:rsidRPr="00095400">
        <w:rPr>
          <w:vertAlign w:val="superscript"/>
        </w:rPr>
        <w:t>th</w:t>
      </w:r>
      <w:r>
        <w:t xml:space="preserve"> December 2022 and is valid until further notice.</w:t>
      </w:r>
    </w:p>
    <w:p w14:paraId="39522577" w14:textId="77777777" w:rsidR="00095400" w:rsidRDefault="00095400" w:rsidP="007957AC">
      <w:pPr>
        <w:pStyle w:val="NoSpacing"/>
      </w:pPr>
    </w:p>
    <w:p w14:paraId="38AA7981" w14:textId="51CC54AB" w:rsidR="002C531A" w:rsidRDefault="002C531A" w:rsidP="007957AC">
      <w:pPr>
        <w:pStyle w:val="NoSpacing"/>
        <w:rPr>
          <w:b/>
          <w:bCs/>
        </w:rPr>
      </w:pPr>
      <w:r>
        <w:rPr>
          <w:b/>
          <w:bCs/>
        </w:rPr>
        <w:t>Purpose</w:t>
      </w:r>
    </w:p>
    <w:p w14:paraId="70F1F13D" w14:textId="77777777" w:rsidR="002C531A" w:rsidRDefault="002C531A" w:rsidP="007957AC">
      <w:pPr>
        <w:pStyle w:val="NoSpacing"/>
        <w:rPr>
          <w:b/>
          <w:bCs/>
        </w:rPr>
      </w:pPr>
    </w:p>
    <w:p w14:paraId="56025E4F" w14:textId="7E1B8C27" w:rsidR="002C531A" w:rsidRDefault="002C531A" w:rsidP="007957AC">
      <w:pPr>
        <w:pStyle w:val="NoSpacing"/>
      </w:pPr>
      <w:r>
        <w:t>Amcotts Parish Council is required to maintain adequate Financial Reserves to meet the needs of the Parish Council. The purpose of this policy is to set out how the Council will determine and review the levels of Reserves.</w:t>
      </w:r>
    </w:p>
    <w:p w14:paraId="0BC9A936" w14:textId="77777777" w:rsidR="002C531A" w:rsidRDefault="002C531A" w:rsidP="007957AC">
      <w:pPr>
        <w:pStyle w:val="NoSpacing"/>
      </w:pPr>
    </w:p>
    <w:p w14:paraId="3FD86889" w14:textId="755E4B47" w:rsidR="002C531A" w:rsidRDefault="009A2E38" w:rsidP="007957AC">
      <w:pPr>
        <w:pStyle w:val="NoSpacing"/>
      </w:pPr>
      <w:r w:rsidRPr="009A2E38">
        <w:t xml:space="preserve">Sections 32 and 43 of the </w:t>
      </w:r>
      <w:r w:rsidR="006618C6">
        <w:t>L</w:t>
      </w:r>
      <w:r w:rsidRPr="009A2E38">
        <w:t xml:space="preserve">ocal </w:t>
      </w:r>
      <w:r w:rsidR="006618C6">
        <w:t>G</w:t>
      </w:r>
      <w:r w:rsidRPr="009A2E38">
        <w:t xml:space="preserve">overnment Finance Act 1992 require local authorities to have regard to the level of reserves needed for meeting estimated future expenditure </w:t>
      </w:r>
      <w:r w:rsidR="006618C6">
        <w:t xml:space="preserve">when </w:t>
      </w:r>
      <w:r w:rsidRPr="009A2E38">
        <w:t>calculating the budget requirement. However</w:t>
      </w:r>
      <w:r w:rsidR="008C2634" w:rsidRPr="008C2634">
        <w:t xml:space="preserve">, there is no specified minimum level of reserves that an authority should hold and it is the responsibility of the </w:t>
      </w:r>
      <w:r w:rsidR="006618C6">
        <w:t>C</w:t>
      </w:r>
      <w:r w:rsidR="008C2634" w:rsidRPr="008C2634">
        <w:t>lerk</w:t>
      </w:r>
      <w:r w:rsidR="006618C6">
        <w:t>/R</w:t>
      </w:r>
      <w:r w:rsidR="008C2634" w:rsidRPr="008C2634">
        <w:t xml:space="preserve">esponsible </w:t>
      </w:r>
      <w:r w:rsidR="006618C6">
        <w:t>F</w:t>
      </w:r>
      <w:r w:rsidR="008C2634" w:rsidRPr="008C2634">
        <w:t xml:space="preserve">inance </w:t>
      </w:r>
      <w:r w:rsidR="006618C6">
        <w:t>O</w:t>
      </w:r>
      <w:r w:rsidR="008C2634" w:rsidRPr="008C2634">
        <w:t>fficer to advise the council about the level of reserves and to ensure that there are procedures for their establishment and use</w:t>
      </w:r>
      <w:r w:rsidR="002433A8">
        <w:t>.</w:t>
      </w:r>
    </w:p>
    <w:p w14:paraId="2DF3075B" w14:textId="77777777" w:rsidR="002433A8" w:rsidRDefault="002433A8" w:rsidP="007957AC">
      <w:pPr>
        <w:pStyle w:val="NoSpacing"/>
      </w:pPr>
    </w:p>
    <w:p w14:paraId="1677AAAD" w14:textId="2DCF340F" w:rsidR="002433A8" w:rsidRDefault="002433A8" w:rsidP="007957AC">
      <w:pPr>
        <w:pStyle w:val="NoSpacing"/>
        <w:rPr>
          <w:b/>
          <w:bCs/>
        </w:rPr>
      </w:pPr>
      <w:r>
        <w:rPr>
          <w:b/>
          <w:bCs/>
        </w:rPr>
        <w:t>Types of Reserve</w:t>
      </w:r>
    </w:p>
    <w:p w14:paraId="6AFBEA70" w14:textId="77777777" w:rsidR="002433A8" w:rsidRDefault="002433A8" w:rsidP="007957AC">
      <w:pPr>
        <w:pStyle w:val="NoSpacing"/>
        <w:rPr>
          <w:b/>
          <w:bCs/>
        </w:rPr>
      </w:pPr>
    </w:p>
    <w:p w14:paraId="72B344BC" w14:textId="332FC99C" w:rsidR="002433A8" w:rsidRDefault="00C90243" w:rsidP="007957AC">
      <w:pPr>
        <w:pStyle w:val="NoSpacing"/>
      </w:pPr>
      <w:r>
        <w:t>Reserves may be c</w:t>
      </w:r>
      <w:r w:rsidRPr="00C90243">
        <w:t xml:space="preserve">ategorised as </w:t>
      </w:r>
      <w:r>
        <w:t>Ge</w:t>
      </w:r>
      <w:r w:rsidRPr="00C90243">
        <w:t xml:space="preserve">neral or </w:t>
      </w:r>
      <w:r>
        <w:t>E</w:t>
      </w:r>
      <w:r w:rsidRPr="00C90243">
        <w:t>armarked</w:t>
      </w:r>
      <w:r>
        <w:t>.</w:t>
      </w:r>
      <w:r w:rsidR="001D51FC" w:rsidRPr="001D51FC">
        <w:t xml:space="preserve"> Reserves can be held for several reasons and are intended to be restricted for that agreed use. General reserves are funds that do not have any restrictions as to their use</w:t>
      </w:r>
      <w:r w:rsidR="007E518B">
        <w:t>.</w:t>
      </w:r>
      <w:r w:rsidR="001D51FC" w:rsidRPr="001D51FC">
        <w:t xml:space="preserve"> </w:t>
      </w:r>
      <w:r w:rsidR="007E518B">
        <w:t>T</w:t>
      </w:r>
      <w:r w:rsidR="001D51FC" w:rsidRPr="001D51FC">
        <w:t>hese reserves can be used to smooth the impact of uneven cash flows, offset the budget requirement, if necessary, or can be held in case of unexpected events</w:t>
      </w:r>
      <w:r w:rsidR="007E518B" w:rsidRPr="007E518B">
        <w:t xml:space="preserve"> our emergencies</w:t>
      </w:r>
      <w:r w:rsidR="007E518B">
        <w:t>.</w:t>
      </w:r>
    </w:p>
    <w:p w14:paraId="44EC6BFD" w14:textId="77777777" w:rsidR="007E518B" w:rsidRDefault="007E518B" w:rsidP="007957AC">
      <w:pPr>
        <w:pStyle w:val="NoSpacing"/>
      </w:pPr>
    </w:p>
    <w:p w14:paraId="602BB2CB" w14:textId="5AFB5AE1" w:rsidR="00FF332C" w:rsidRDefault="00FF332C" w:rsidP="007957AC">
      <w:pPr>
        <w:pStyle w:val="NoSpacing"/>
      </w:pPr>
      <w:r>
        <w:rPr>
          <w:u w:val="single"/>
        </w:rPr>
        <w:t xml:space="preserve">Earmarked Reserves </w:t>
      </w:r>
      <w:r>
        <w:t xml:space="preserve">- </w:t>
      </w:r>
      <w:r w:rsidR="0046157E">
        <w:t>Earmarked Reserves will be established on a ‘needs’ basis, in line with anticipated requirements. Any decision to set up a reserve</w:t>
      </w:r>
      <w:r w:rsidR="00CC5D25">
        <w:t xml:space="preserve"> must be given by the Parish Council. Expenditure from reserves can only be authorised by the Parish Council.</w:t>
      </w:r>
    </w:p>
    <w:p w14:paraId="0F4D692D" w14:textId="77777777" w:rsidR="00CC5D25" w:rsidRDefault="00CC5D25" w:rsidP="007957AC">
      <w:pPr>
        <w:pStyle w:val="NoSpacing"/>
      </w:pPr>
    </w:p>
    <w:p w14:paraId="4CA600C9" w14:textId="4829CE51" w:rsidR="00C95CAE" w:rsidRDefault="00C95CAE" w:rsidP="007957AC">
      <w:pPr>
        <w:pStyle w:val="NoSpacing"/>
      </w:pPr>
      <w:r>
        <w:t xml:space="preserve">Reserves will not be held to fund outgoing expenditure. This would be unsustainable as, at some point, the reserves would be exhausted. To the extent that reserves </w:t>
      </w:r>
      <w:r w:rsidR="00673285">
        <w:t>are used to meet short term funding gaps, they must be replenished in the following year. However, Earmarked Reserves that have been</w:t>
      </w:r>
      <w:r w:rsidR="006D2778">
        <w:t xml:space="preserve"> used to meet a specific liability (or project) would not need to be replenished, having served the purpose for which they were originally established.</w:t>
      </w:r>
    </w:p>
    <w:p w14:paraId="60FAC55D" w14:textId="77777777" w:rsidR="006D2778" w:rsidRDefault="006D2778" w:rsidP="007957AC">
      <w:pPr>
        <w:pStyle w:val="NoSpacing"/>
      </w:pPr>
    </w:p>
    <w:p w14:paraId="34D43237" w14:textId="57B27FEE" w:rsidR="006D2778" w:rsidRDefault="006D2778" w:rsidP="007957AC">
      <w:pPr>
        <w:pStyle w:val="NoSpacing"/>
      </w:pPr>
      <w:r>
        <w:rPr>
          <w:u w:val="single"/>
        </w:rPr>
        <w:t xml:space="preserve">General Reserves </w:t>
      </w:r>
      <w:r>
        <w:t xml:space="preserve">- </w:t>
      </w:r>
      <w:r w:rsidR="00E82703" w:rsidRPr="00E82703">
        <w:t xml:space="preserve">General reserves is a matter of judgement and so this policy does not attempt to prescribe an overall level however the current level of general reserves to be held by the council will be at least </w:t>
      </w:r>
      <w:r w:rsidR="00D75B60">
        <w:t>one twelfth o</w:t>
      </w:r>
      <w:r w:rsidR="00E82703" w:rsidRPr="00E82703">
        <w:t>f the annual precept figure</w:t>
      </w:r>
      <w:r w:rsidR="00D75B60" w:rsidRPr="00D75B60">
        <w:t xml:space="preserve"> </w:t>
      </w:r>
      <w:r w:rsidR="00D75B60">
        <w:t xml:space="preserve">( eg </w:t>
      </w:r>
      <w:r w:rsidR="00D75B60" w:rsidRPr="00D75B60">
        <w:t>£369 for year 2022</w:t>
      </w:r>
      <w:r w:rsidR="00D75B60">
        <w:t>/</w:t>
      </w:r>
      <w:r w:rsidR="00D75B60" w:rsidRPr="00D75B60">
        <w:t>23</w:t>
      </w:r>
      <w:r w:rsidR="00802AFE">
        <w:t xml:space="preserve">) </w:t>
      </w:r>
      <w:r w:rsidR="00D75B60">
        <w:t>and</w:t>
      </w:r>
      <w:r w:rsidR="00D75B60" w:rsidRPr="00D75B60">
        <w:t xml:space="preserve"> should not generally exceed the annual precept</w:t>
      </w:r>
      <w:r w:rsidR="00802AFE">
        <w:t>.</w:t>
      </w:r>
    </w:p>
    <w:p w14:paraId="16C27DE9" w14:textId="77777777" w:rsidR="00802AFE" w:rsidRDefault="00802AFE" w:rsidP="007957AC">
      <w:pPr>
        <w:pStyle w:val="NoSpacing"/>
      </w:pPr>
    </w:p>
    <w:p w14:paraId="45AF37D9" w14:textId="19DB63D1" w:rsidR="00802AFE" w:rsidRDefault="00802AFE" w:rsidP="007957AC">
      <w:pPr>
        <w:pStyle w:val="NoSpacing"/>
      </w:pPr>
      <w:r w:rsidRPr="00802AFE">
        <w:t>Primary means of building general reserves will be through an allocation from the annual budget. This will be in addition to any amounts needed to replenish reserves that have been consumed in the previous year.</w:t>
      </w:r>
      <w:r w:rsidR="00FD3B52" w:rsidRPr="00FD3B52">
        <w:t xml:space="preserve"> </w:t>
      </w:r>
    </w:p>
    <w:p w14:paraId="256C4161" w14:textId="77777777" w:rsidR="00FD3B52" w:rsidRDefault="00FD3B52" w:rsidP="007957AC">
      <w:pPr>
        <w:pStyle w:val="NoSpacing"/>
      </w:pPr>
    </w:p>
    <w:p w14:paraId="4ECB324E" w14:textId="57E259FE" w:rsidR="00FD3B52" w:rsidRDefault="00FD3B52" w:rsidP="007957AC">
      <w:pPr>
        <w:pStyle w:val="NoSpacing"/>
      </w:pPr>
      <w:r w:rsidRPr="00FD3B52">
        <w:t xml:space="preserve">The council must build and maintain sufficient working balances to cover the key risks it faces, as expressed in its financial risk assessment. If in extreme circumstances, general reserves were exhausted due to major unforeseen spending pressures within a particular financial year, the </w:t>
      </w:r>
      <w:r w:rsidR="006C1C9A">
        <w:t>C</w:t>
      </w:r>
      <w:r w:rsidRPr="00FD3B52">
        <w:t xml:space="preserve">ouncil would be able to draw down from its </w:t>
      </w:r>
      <w:r w:rsidR="00EE06C3">
        <w:t>G</w:t>
      </w:r>
      <w:r w:rsidRPr="00FD3B52">
        <w:t xml:space="preserve">eneral </w:t>
      </w:r>
      <w:r w:rsidR="00EE06C3">
        <w:t>Re</w:t>
      </w:r>
      <w:r w:rsidRPr="00FD3B52">
        <w:t>serves to provide short term resources.</w:t>
      </w:r>
      <w:r w:rsidR="00B60EDC" w:rsidRPr="00B60EDC">
        <w:t xml:space="preserve"> Even at times when extreme pressure is put on the </w:t>
      </w:r>
      <w:r w:rsidR="00EE06C3">
        <w:t>C</w:t>
      </w:r>
      <w:r w:rsidR="00B60EDC" w:rsidRPr="00B60EDC">
        <w:t xml:space="preserve">ouncil's finances the </w:t>
      </w:r>
      <w:r w:rsidR="00EE06C3">
        <w:t>C</w:t>
      </w:r>
      <w:r w:rsidR="00B60EDC" w:rsidRPr="00B60EDC">
        <w:t xml:space="preserve">ouncil </w:t>
      </w:r>
      <w:r w:rsidR="00B60EDC" w:rsidRPr="00B60EDC">
        <w:lastRenderedPageBreak/>
        <w:t xml:space="preserve">must keep a minimum balance sufficient to pay one month's salary to staff in </w:t>
      </w:r>
      <w:r w:rsidR="00EE06C3">
        <w:t>G</w:t>
      </w:r>
      <w:r w:rsidR="00B60EDC" w:rsidRPr="00B60EDC">
        <w:t xml:space="preserve">eneral </w:t>
      </w:r>
      <w:r w:rsidR="00EE06C3">
        <w:t>R</w:t>
      </w:r>
      <w:r w:rsidR="00B60EDC" w:rsidRPr="00B60EDC">
        <w:t>eserves at all times</w:t>
      </w:r>
      <w:r w:rsidR="00EE06C3">
        <w:t>.</w:t>
      </w:r>
    </w:p>
    <w:p w14:paraId="57FC7D11" w14:textId="77777777" w:rsidR="00AB3A63" w:rsidRDefault="00AB3A63" w:rsidP="007957AC">
      <w:pPr>
        <w:pStyle w:val="NoSpacing"/>
      </w:pPr>
    </w:p>
    <w:p w14:paraId="78454A26" w14:textId="7D3B6AC6" w:rsidR="00AB3A63" w:rsidRDefault="00AB3A63" w:rsidP="007957AC">
      <w:pPr>
        <w:pStyle w:val="NoSpacing"/>
        <w:rPr>
          <w:b/>
          <w:bCs/>
        </w:rPr>
      </w:pPr>
      <w:r>
        <w:rPr>
          <w:b/>
          <w:bCs/>
        </w:rPr>
        <w:t>Opportunity Costs of Holding Reserves</w:t>
      </w:r>
    </w:p>
    <w:p w14:paraId="13CC59A7" w14:textId="77777777" w:rsidR="00AB3A63" w:rsidRDefault="00AB3A63" w:rsidP="007957AC">
      <w:pPr>
        <w:pStyle w:val="NoSpacing"/>
        <w:rPr>
          <w:b/>
          <w:bCs/>
        </w:rPr>
      </w:pPr>
    </w:p>
    <w:p w14:paraId="6480ADF8" w14:textId="73779F94" w:rsidR="00AB3A63" w:rsidRDefault="00DA5CFE" w:rsidP="007957AC">
      <w:pPr>
        <w:pStyle w:val="NoSpacing"/>
      </w:pPr>
      <w:r w:rsidRPr="00DA5CFE">
        <w:t>By holding funds in reserves, it allows the council to manage unforeseen financial pressures and</w:t>
      </w:r>
      <w:r w:rsidR="00CC3F85">
        <w:t xml:space="preserve"> </w:t>
      </w:r>
      <w:r w:rsidR="00F17025" w:rsidRPr="00F17025">
        <w:t xml:space="preserve">Liabilities. However, there is an </w:t>
      </w:r>
      <w:r w:rsidR="00C12AD0">
        <w:t>“</w:t>
      </w:r>
      <w:r w:rsidR="00F17025" w:rsidRPr="00F17025">
        <w:t>opportunity cost</w:t>
      </w:r>
      <w:r w:rsidR="00C12AD0">
        <w:t>”</w:t>
      </w:r>
      <w:r w:rsidR="00F17025" w:rsidRPr="00F17025">
        <w:t xml:space="preserve"> of holding funds in reserves, in that these funds cannot then be spent on anything else. Given the opportunity costs of holding reserves, it is critical that reserves continue to be reviewed each year as part of the budget process to confirm that they are still required in that the level is still appropriate.</w:t>
      </w:r>
    </w:p>
    <w:p w14:paraId="49695241" w14:textId="77777777" w:rsidR="00C12AD0" w:rsidRDefault="00C12AD0" w:rsidP="007957AC">
      <w:pPr>
        <w:pStyle w:val="NoSpacing"/>
      </w:pPr>
    </w:p>
    <w:p w14:paraId="5DC22A4A" w14:textId="7AFD74E3" w:rsidR="00C12AD0" w:rsidRDefault="00C12AD0" w:rsidP="007957AC">
      <w:pPr>
        <w:pStyle w:val="NoSpacing"/>
        <w:rPr>
          <w:b/>
          <w:bCs/>
        </w:rPr>
      </w:pPr>
      <w:r>
        <w:rPr>
          <w:b/>
          <w:bCs/>
        </w:rPr>
        <w:t>Policy in Practice</w:t>
      </w:r>
    </w:p>
    <w:p w14:paraId="32A4CC37" w14:textId="77777777" w:rsidR="00C12AD0" w:rsidRDefault="00C12AD0" w:rsidP="007957AC">
      <w:pPr>
        <w:pStyle w:val="NoSpacing"/>
        <w:rPr>
          <w:b/>
          <w:bCs/>
        </w:rPr>
      </w:pPr>
    </w:p>
    <w:p w14:paraId="3393843B" w14:textId="4178D970" w:rsidR="00C12AD0" w:rsidRDefault="0090590A" w:rsidP="007957AC">
      <w:pPr>
        <w:pStyle w:val="NoSpacing"/>
      </w:pPr>
      <w:r>
        <w:t>The Council will hold reserves for these three main purposes:</w:t>
      </w:r>
    </w:p>
    <w:p w14:paraId="61E5C944" w14:textId="6848B315" w:rsidR="0090590A" w:rsidRDefault="0090590A" w:rsidP="0090590A">
      <w:pPr>
        <w:pStyle w:val="NoSpacing"/>
        <w:numPr>
          <w:ilvl w:val="0"/>
          <w:numId w:val="1"/>
        </w:numPr>
      </w:pPr>
      <w:r>
        <w:t>A working balance to help cushion the impact of uneven cash flows and avoid unnecessary temporary borrowing – this forms part of the General Reserves.</w:t>
      </w:r>
    </w:p>
    <w:p w14:paraId="6CC9FB52" w14:textId="27ACA35C" w:rsidR="0090590A" w:rsidRDefault="0090590A" w:rsidP="0090590A">
      <w:pPr>
        <w:pStyle w:val="NoSpacing"/>
        <w:numPr>
          <w:ilvl w:val="0"/>
          <w:numId w:val="1"/>
        </w:numPr>
      </w:pPr>
      <w:r>
        <w:t>A contingency to cushion the impact of unexpected events or emergencies – this also forms part of the General Reserves.</w:t>
      </w:r>
    </w:p>
    <w:p w14:paraId="1E6BFE70" w14:textId="43CCBB7D" w:rsidR="0090590A" w:rsidRDefault="0090590A" w:rsidP="0090590A">
      <w:pPr>
        <w:pStyle w:val="NoSpacing"/>
        <w:numPr>
          <w:ilvl w:val="0"/>
          <w:numId w:val="1"/>
        </w:numPr>
      </w:pPr>
      <w:r>
        <w:t>A means of building up funds (Earmarked Reserves), to meet known or predicted requirements.</w:t>
      </w:r>
    </w:p>
    <w:p w14:paraId="5233E9BC" w14:textId="77777777" w:rsidR="0090590A" w:rsidRDefault="0090590A" w:rsidP="0090590A">
      <w:pPr>
        <w:pStyle w:val="NoSpacing"/>
      </w:pPr>
    </w:p>
    <w:p w14:paraId="556F3596" w14:textId="77777777" w:rsidR="0090590A" w:rsidRDefault="0090590A" w:rsidP="0090590A">
      <w:pPr>
        <w:pStyle w:val="NoSpacing"/>
      </w:pPr>
    </w:p>
    <w:p w14:paraId="71DB0CE4" w14:textId="797BD7EA" w:rsidR="0090590A" w:rsidRDefault="0090590A" w:rsidP="0090590A">
      <w:pPr>
        <w:pStyle w:val="NoSpacing"/>
        <w:rPr>
          <w:b/>
          <w:bCs/>
        </w:rPr>
      </w:pPr>
      <w:r>
        <w:rPr>
          <w:b/>
          <w:bCs/>
        </w:rPr>
        <w:t>Contact details</w:t>
      </w:r>
    </w:p>
    <w:p w14:paraId="5707E55D" w14:textId="77777777" w:rsidR="0090590A" w:rsidRDefault="0090590A" w:rsidP="0090590A">
      <w:pPr>
        <w:pStyle w:val="NoSpacing"/>
        <w:rPr>
          <w:b/>
          <w:bCs/>
        </w:rPr>
      </w:pPr>
    </w:p>
    <w:p w14:paraId="72F3B28B" w14:textId="7C0CF191" w:rsidR="0090590A" w:rsidRDefault="0090590A" w:rsidP="0090590A">
      <w:pPr>
        <w:pStyle w:val="NoSpacing"/>
      </w:pPr>
      <w:r>
        <w:t>In case of any queries or questions in relation to this polic</w:t>
      </w:r>
      <w:r w:rsidR="00EA03BF">
        <w:t>y please contact the Amcotts Parish Council Responsible Finance Officer:</w:t>
      </w:r>
    </w:p>
    <w:p w14:paraId="634FFF88" w14:textId="77777777" w:rsidR="00EA03BF" w:rsidRDefault="00EA03BF" w:rsidP="0090590A">
      <w:pPr>
        <w:pStyle w:val="NoSpacing"/>
      </w:pPr>
    </w:p>
    <w:p w14:paraId="336695BC" w14:textId="37E13027" w:rsidR="00EA03BF" w:rsidRDefault="00EA03BF" w:rsidP="0090590A">
      <w:pPr>
        <w:pStyle w:val="NoSpacing"/>
      </w:pPr>
      <w:r>
        <w:t>Marie Clegg</w:t>
      </w:r>
      <w:r w:rsidR="00E64EE3">
        <w:t>, Clerk/Responsible Finance Officer.</w:t>
      </w:r>
    </w:p>
    <w:p w14:paraId="1E888A0B" w14:textId="7676265E" w:rsidR="00E64EE3" w:rsidRDefault="00E64EE3" w:rsidP="0090590A">
      <w:pPr>
        <w:pStyle w:val="NoSpacing"/>
      </w:pPr>
      <w:r>
        <w:t>Phone: 07516168128</w:t>
      </w:r>
    </w:p>
    <w:p w14:paraId="0FA846CA" w14:textId="36604756" w:rsidR="00E64EE3" w:rsidRDefault="00E64EE3" w:rsidP="0090590A">
      <w:pPr>
        <w:pStyle w:val="NoSpacing"/>
      </w:pPr>
      <w:r>
        <w:t xml:space="preserve">Email: </w:t>
      </w:r>
      <w:hyperlink r:id="rId5" w:history="1">
        <w:r w:rsidRPr="002543D0">
          <w:rPr>
            <w:rStyle w:val="Hyperlink"/>
          </w:rPr>
          <w:t>clerk@amcottsparish.co.uk</w:t>
        </w:r>
      </w:hyperlink>
    </w:p>
    <w:p w14:paraId="13D54E35" w14:textId="2529920D" w:rsidR="00E64EE3" w:rsidRDefault="00E64EE3" w:rsidP="0090590A">
      <w:pPr>
        <w:pStyle w:val="NoSpacing"/>
      </w:pPr>
      <w:r>
        <w:t xml:space="preserve">Website: </w:t>
      </w:r>
      <w:hyperlink r:id="rId6" w:history="1">
        <w:r w:rsidRPr="002543D0">
          <w:rPr>
            <w:rStyle w:val="Hyperlink"/>
          </w:rPr>
          <w:t>www.amcottsparish.co.uk</w:t>
        </w:r>
      </w:hyperlink>
    </w:p>
    <w:p w14:paraId="709EBE20" w14:textId="77777777" w:rsidR="00E64EE3" w:rsidRDefault="00E64EE3" w:rsidP="0090590A">
      <w:pPr>
        <w:pStyle w:val="NoSpacing"/>
      </w:pPr>
    </w:p>
    <w:p w14:paraId="0FF62063" w14:textId="4BCAC092" w:rsidR="0068042A" w:rsidRDefault="0068042A" w:rsidP="0090590A">
      <w:pPr>
        <w:pStyle w:val="NoSpacing"/>
      </w:pPr>
      <w:r>
        <w:t>Version Control:</w:t>
      </w:r>
    </w:p>
    <w:p w14:paraId="12F97D27" w14:textId="61BADC50" w:rsidR="0068042A" w:rsidRDefault="0068042A" w:rsidP="0068042A">
      <w:pPr>
        <w:pStyle w:val="NoSpacing"/>
        <w:numPr>
          <w:ilvl w:val="1"/>
          <w:numId w:val="2"/>
        </w:numPr>
      </w:pPr>
      <w:r>
        <w:t>8</w:t>
      </w:r>
      <w:r w:rsidRPr="0068042A">
        <w:rPr>
          <w:vertAlign w:val="superscript"/>
        </w:rPr>
        <w:t>th</w:t>
      </w:r>
      <w:r>
        <w:t xml:space="preserve"> March 2018</w:t>
      </w:r>
    </w:p>
    <w:p w14:paraId="355D921B" w14:textId="07CFE0B6" w:rsidR="0068042A" w:rsidRDefault="004F1C75" w:rsidP="0068042A">
      <w:pPr>
        <w:pStyle w:val="NoSpacing"/>
        <w:numPr>
          <w:ilvl w:val="1"/>
          <w:numId w:val="2"/>
        </w:numPr>
      </w:pPr>
      <w:r>
        <w:t xml:space="preserve"> 6</w:t>
      </w:r>
      <w:r w:rsidRPr="004F1C75">
        <w:rPr>
          <w:vertAlign w:val="superscript"/>
        </w:rPr>
        <w:t>th</w:t>
      </w:r>
      <w:r>
        <w:t xml:space="preserve"> December 2022</w:t>
      </w:r>
    </w:p>
    <w:p w14:paraId="251BD278" w14:textId="77777777" w:rsidR="00E64EE3" w:rsidRPr="0090590A" w:rsidRDefault="00E64EE3" w:rsidP="0090590A">
      <w:pPr>
        <w:pStyle w:val="NoSpacing"/>
      </w:pPr>
    </w:p>
    <w:sectPr w:rsidR="00E64EE3" w:rsidRPr="00905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4A04"/>
    <w:multiLevelType w:val="multilevel"/>
    <w:tmpl w:val="62666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FC6739"/>
    <w:multiLevelType w:val="hybridMultilevel"/>
    <w:tmpl w:val="9D9E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889891">
    <w:abstractNumId w:val="1"/>
  </w:num>
  <w:num w:numId="2" w16cid:durableId="147672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A5"/>
    <w:rsid w:val="000026F0"/>
    <w:rsid w:val="00073C25"/>
    <w:rsid w:val="00095400"/>
    <w:rsid w:val="001528A0"/>
    <w:rsid w:val="001D51FC"/>
    <w:rsid w:val="00216DE3"/>
    <w:rsid w:val="002433A8"/>
    <w:rsid w:val="00251EA5"/>
    <w:rsid w:val="002C531A"/>
    <w:rsid w:val="0046157E"/>
    <w:rsid w:val="00484DFA"/>
    <w:rsid w:val="004F1C75"/>
    <w:rsid w:val="006618C6"/>
    <w:rsid w:val="00673285"/>
    <w:rsid w:val="0068042A"/>
    <w:rsid w:val="006C1C9A"/>
    <w:rsid w:val="006D2778"/>
    <w:rsid w:val="007957AC"/>
    <w:rsid w:val="007E518B"/>
    <w:rsid w:val="00802AFE"/>
    <w:rsid w:val="008C2634"/>
    <w:rsid w:val="0090590A"/>
    <w:rsid w:val="009A2E38"/>
    <w:rsid w:val="009D48C5"/>
    <w:rsid w:val="00A971C2"/>
    <w:rsid w:val="00AB3A63"/>
    <w:rsid w:val="00B60EDC"/>
    <w:rsid w:val="00C12AD0"/>
    <w:rsid w:val="00C90243"/>
    <w:rsid w:val="00C95CAE"/>
    <w:rsid w:val="00CC3F85"/>
    <w:rsid w:val="00CC5D25"/>
    <w:rsid w:val="00D75B60"/>
    <w:rsid w:val="00DA5CFE"/>
    <w:rsid w:val="00E64EE3"/>
    <w:rsid w:val="00E82703"/>
    <w:rsid w:val="00EA03BF"/>
    <w:rsid w:val="00EE06C3"/>
    <w:rsid w:val="00F17025"/>
    <w:rsid w:val="00FD3B52"/>
    <w:rsid w:val="00FF3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ACE5"/>
  <w15:chartTrackingRefBased/>
  <w15:docId w15:val="{9164CE1E-BE49-4774-9F3E-73B24981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A5"/>
    <w:rPr>
      <w:rFonts w:eastAsiaTheme="majorEastAsia" w:cstheme="majorBidi"/>
      <w:color w:val="272727" w:themeColor="text1" w:themeTint="D8"/>
    </w:rPr>
  </w:style>
  <w:style w:type="paragraph" w:styleId="Title">
    <w:name w:val="Title"/>
    <w:basedOn w:val="Normal"/>
    <w:next w:val="Normal"/>
    <w:link w:val="TitleChar"/>
    <w:uiPriority w:val="10"/>
    <w:qFormat/>
    <w:rsid w:val="00251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A5"/>
    <w:pPr>
      <w:spacing w:before="160"/>
      <w:jc w:val="center"/>
    </w:pPr>
    <w:rPr>
      <w:i/>
      <w:iCs/>
      <w:color w:val="404040" w:themeColor="text1" w:themeTint="BF"/>
    </w:rPr>
  </w:style>
  <w:style w:type="character" w:customStyle="1" w:styleId="QuoteChar">
    <w:name w:val="Quote Char"/>
    <w:basedOn w:val="DefaultParagraphFont"/>
    <w:link w:val="Quote"/>
    <w:uiPriority w:val="29"/>
    <w:rsid w:val="00251EA5"/>
    <w:rPr>
      <w:i/>
      <w:iCs/>
      <w:color w:val="404040" w:themeColor="text1" w:themeTint="BF"/>
    </w:rPr>
  </w:style>
  <w:style w:type="paragraph" w:styleId="ListParagraph">
    <w:name w:val="List Paragraph"/>
    <w:basedOn w:val="Normal"/>
    <w:uiPriority w:val="34"/>
    <w:qFormat/>
    <w:rsid w:val="00251EA5"/>
    <w:pPr>
      <w:ind w:left="720"/>
      <w:contextualSpacing/>
    </w:pPr>
  </w:style>
  <w:style w:type="character" w:styleId="IntenseEmphasis">
    <w:name w:val="Intense Emphasis"/>
    <w:basedOn w:val="DefaultParagraphFont"/>
    <w:uiPriority w:val="21"/>
    <w:qFormat/>
    <w:rsid w:val="00251EA5"/>
    <w:rPr>
      <w:i/>
      <w:iCs/>
      <w:color w:val="0F4761" w:themeColor="accent1" w:themeShade="BF"/>
    </w:rPr>
  </w:style>
  <w:style w:type="paragraph" w:styleId="IntenseQuote">
    <w:name w:val="Intense Quote"/>
    <w:basedOn w:val="Normal"/>
    <w:next w:val="Normal"/>
    <w:link w:val="IntenseQuoteChar"/>
    <w:uiPriority w:val="30"/>
    <w:qFormat/>
    <w:rsid w:val="0025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EA5"/>
    <w:rPr>
      <w:i/>
      <w:iCs/>
      <w:color w:val="0F4761" w:themeColor="accent1" w:themeShade="BF"/>
    </w:rPr>
  </w:style>
  <w:style w:type="character" w:styleId="IntenseReference">
    <w:name w:val="Intense Reference"/>
    <w:basedOn w:val="DefaultParagraphFont"/>
    <w:uiPriority w:val="32"/>
    <w:qFormat/>
    <w:rsid w:val="00251EA5"/>
    <w:rPr>
      <w:b/>
      <w:bCs/>
      <w:smallCaps/>
      <w:color w:val="0F4761" w:themeColor="accent1" w:themeShade="BF"/>
      <w:spacing w:val="5"/>
    </w:rPr>
  </w:style>
  <w:style w:type="paragraph" w:styleId="NoSpacing">
    <w:name w:val="No Spacing"/>
    <w:uiPriority w:val="1"/>
    <w:qFormat/>
    <w:rsid w:val="007957AC"/>
    <w:pPr>
      <w:spacing w:after="0" w:line="240" w:lineRule="auto"/>
    </w:pPr>
  </w:style>
  <w:style w:type="character" w:styleId="Hyperlink">
    <w:name w:val="Hyperlink"/>
    <w:basedOn w:val="DefaultParagraphFont"/>
    <w:uiPriority w:val="99"/>
    <w:unhideWhenUsed/>
    <w:rsid w:val="00E64EE3"/>
    <w:rPr>
      <w:color w:val="467886" w:themeColor="hyperlink"/>
      <w:u w:val="single"/>
    </w:rPr>
  </w:style>
  <w:style w:type="character" w:styleId="UnresolvedMention">
    <w:name w:val="Unresolved Mention"/>
    <w:basedOn w:val="DefaultParagraphFont"/>
    <w:uiPriority w:val="99"/>
    <w:semiHidden/>
    <w:unhideWhenUsed/>
    <w:rsid w:val="00E6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cottsparish.co.uk" TargetMode="External"/><Relationship Id="rId5" Type="http://schemas.openxmlformats.org/officeDocument/2006/relationships/hyperlink" Target="mailto:clerk@amcotts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36</cp:revision>
  <dcterms:created xsi:type="dcterms:W3CDTF">2026-04-16T09:14:00Z</dcterms:created>
  <dcterms:modified xsi:type="dcterms:W3CDTF">2026-04-16T09:52:00Z</dcterms:modified>
</cp:coreProperties>
</file>