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3B43" w14:textId="6E058A05" w:rsidR="002621E1" w:rsidRPr="002621E1" w:rsidRDefault="002621E1" w:rsidP="002621E1">
      <w:pPr>
        <w:pStyle w:val="NoSpacing"/>
        <w:rPr>
          <w:b/>
          <w:bCs/>
          <w:sz w:val="24"/>
          <w:szCs w:val="24"/>
        </w:rPr>
      </w:pPr>
      <w:r w:rsidRPr="002621E1">
        <w:rPr>
          <w:b/>
          <w:bCs/>
          <w:sz w:val="24"/>
          <w:szCs w:val="24"/>
        </w:rPr>
        <w:t>Amcotts Parish Council</w:t>
      </w:r>
    </w:p>
    <w:p w14:paraId="1016EEB2" w14:textId="49B10508" w:rsidR="002621E1" w:rsidRDefault="002621E1" w:rsidP="002621E1">
      <w:pPr>
        <w:pStyle w:val="NoSpacing"/>
        <w:rPr>
          <w:b/>
          <w:bCs/>
          <w:sz w:val="24"/>
          <w:szCs w:val="24"/>
        </w:rPr>
      </w:pPr>
      <w:r w:rsidRPr="002621E1">
        <w:rPr>
          <w:b/>
          <w:bCs/>
          <w:sz w:val="24"/>
          <w:szCs w:val="24"/>
        </w:rPr>
        <w:t>Debit Card Policy</w:t>
      </w:r>
    </w:p>
    <w:p w14:paraId="62778A3E" w14:textId="77777777" w:rsidR="002621E1" w:rsidRDefault="002621E1" w:rsidP="002621E1">
      <w:pPr>
        <w:pStyle w:val="NoSpacing"/>
        <w:rPr>
          <w:b/>
          <w:bCs/>
          <w:sz w:val="24"/>
          <w:szCs w:val="24"/>
        </w:rPr>
      </w:pPr>
    </w:p>
    <w:p w14:paraId="475434BE" w14:textId="57C8A761" w:rsidR="002621E1" w:rsidRDefault="00087B15" w:rsidP="002621E1">
      <w:pPr>
        <w:pStyle w:val="NoSpacing"/>
        <w:rPr>
          <w:sz w:val="24"/>
          <w:szCs w:val="24"/>
        </w:rPr>
      </w:pPr>
      <w:r w:rsidRPr="00087B15">
        <w:rPr>
          <w:sz w:val="24"/>
          <w:szCs w:val="24"/>
        </w:rPr>
        <w:t xml:space="preserve">Amcotts parish council adopted the following </w:t>
      </w:r>
      <w:r>
        <w:rPr>
          <w:sz w:val="24"/>
          <w:szCs w:val="24"/>
        </w:rPr>
        <w:t>De</w:t>
      </w:r>
      <w:r w:rsidRPr="00087B15">
        <w:rPr>
          <w:sz w:val="24"/>
          <w:szCs w:val="24"/>
        </w:rPr>
        <w:t xml:space="preserve">bit </w:t>
      </w:r>
      <w:r>
        <w:rPr>
          <w:sz w:val="24"/>
          <w:szCs w:val="24"/>
        </w:rPr>
        <w:t>C</w:t>
      </w:r>
      <w:r w:rsidRPr="00087B15">
        <w:rPr>
          <w:sz w:val="24"/>
          <w:szCs w:val="24"/>
        </w:rPr>
        <w:t xml:space="preserve">ard </w:t>
      </w:r>
      <w:r>
        <w:rPr>
          <w:sz w:val="24"/>
          <w:szCs w:val="24"/>
        </w:rPr>
        <w:t>P</w:t>
      </w:r>
      <w:r w:rsidRPr="00087B15">
        <w:rPr>
          <w:sz w:val="24"/>
          <w:szCs w:val="24"/>
        </w:rPr>
        <w:t xml:space="preserve">olicy at the </w:t>
      </w:r>
      <w:r w:rsidR="00993197">
        <w:rPr>
          <w:sz w:val="24"/>
          <w:szCs w:val="24"/>
        </w:rPr>
        <w:t>P</w:t>
      </w:r>
      <w:r w:rsidRPr="00087B15">
        <w:rPr>
          <w:sz w:val="24"/>
          <w:szCs w:val="24"/>
        </w:rPr>
        <w:t xml:space="preserve">arish </w:t>
      </w:r>
      <w:r w:rsidR="00993197">
        <w:rPr>
          <w:sz w:val="24"/>
          <w:szCs w:val="24"/>
        </w:rPr>
        <w:t>C</w:t>
      </w:r>
      <w:r w:rsidRPr="00087B15">
        <w:rPr>
          <w:sz w:val="24"/>
          <w:szCs w:val="24"/>
        </w:rPr>
        <w:t>ouncil meeting held on 22nd of September 2021 and is valid until further notice.</w:t>
      </w:r>
    </w:p>
    <w:p w14:paraId="2F960F67" w14:textId="77777777" w:rsidR="00993197" w:rsidRDefault="00993197" w:rsidP="002621E1">
      <w:pPr>
        <w:pStyle w:val="NoSpacing"/>
        <w:rPr>
          <w:sz w:val="24"/>
          <w:szCs w:val="24"/>
        </w:rPr>
      </w:pPr>
    </w:p>
    <w:p w14:paraId="7ADC26E4" w14:textId="5A2F9A89" w:rsidR="00993197" w:rsidRDefault="00993197" w:rsidP="002621E1">
      <w:pPr>
        <w:pStyle w:val="NoSpacing"/>
        <w:rPr>
          <w:b/>
          <w:bCs/>
          <w:sz w:val="24"/>
          <w:szCs w:val="24"/>
        </w:rPr>
      </w:pPr>
      <w:r>
        <w:rPr>
          <w:b/>
          <w:bCs/>
          <w:sz w:val="24"/>
          <w:szCs w:val="24"/>
        </w:rPr>
        <w:t>Introduction</w:t>
      </w:r>
    </w:p>
    <w:p w14:paraId="48C16B0B" w14:textId="77777777" w:rsidR="00993197" w:rsidRDefault="00993197" w:rsidP="002621E1">
      <w:pPr>
        <w:pStyle w:val="NoSpacing"/>
        <w:rPr>
          <w:b/>
          <w:bCs/>
          <w:sz w:val="24"/>
          <w:szCs w:val="24"/>
        </w:rPr>
      </w:pPr>
    </w:p>
    <w:p w14:paraId="5A34E63C" w14:textId="33D3178C" w:rsidR="00993197" w:rsidRDefault="0018163A" w:rsidP="002621E1">
      <w:pPr>
        <w:pStyle w:val="NoSpacing"/>
        <w:rPr>
          <w:sz w:val="24"/>
          <w:szCs w:val="24"/>
        </w:rPr>
      </w:pPr>
      <w:r w:rsidRPr="0018163A">
        <w:rPr>
          <w:sz w:val="24"/>
          <w:szCs w:val="24"/>
        </w:rPr>
        <w:t xml:space="preserve">Internet purchasing due to the potential savings on continued business operations where this payment method is the only form accepted, </w:t>
      </w:r>
      <w:r w:rsidR="00406250">
        <w:rPr>
          <w:sz w:val="24"/>
          <w:szCs w:val="24"/>
        </w:rPr>
        <w:t>A</w:t>
      </w:r>
      <w:r w:rsidRPr="0018163A">
        <w:rPr>
          <w:sz w:val="24"/>
          <w:szCs w:val="24"/>
        </w:rPr>
        <w:t xml:space="preserve">mcotts </w:t>
      </w:r>
      <w:r w:rsidR="00406250">
        <w:rPr>
          <w:sz w:val="24"/>
          <w:szCs w:val="24"/>
        </w:rPr>
        <w:t>P</w:t>
      </w:r>
      <w:r w:rsidRPr="0018163A">
        <w:rPr>
          <w:sz w:val="24"/>
          <w:szCs w:val="24"/>
        </w:rPr>
        <w:t xml:space="preserve">arish </w:t>
      </w:r>
      <w:r w:rsidR="00406250">
        <w:rPr>
          <w:sz w:val="24"/>
          <w:szCs w:val="24"/>
        </w:rPr>
        <w:t>C</w:t>
      </w:r>
      <w:r w:rsidRPr="0018163A">
        <w:rPr>
          <w:sz w:val="24"/>
          <w:szCs w:val="24"/>
        </w:rPr>
        <w:t>ouncil authorised the issue of debit cards to specific employees for business use.</w:t>
      </w:r>
      <w:r w:rsidR="00406250" w:rsidRPr="00406250">
        <w:rPr>
          <w:sz w:val="24"/>
          <w:szCs w:val="24"/>
        </w:rPr>
        <w:t xml:space="preserve"> This policy refers only to the issue and use of </w:t>
      </w:r>
      <w:r w:rsidR="00406250">
        <w:rPr>
          <w:sz w:val="24"/>
          <w:szCs w:val="24"/>
        </w:rPr>
        <w:t>C</w:t>
      </w:r>
      <w:r w:rsidR="00406250" w:rsidRPr="00406250">
        <w:rPr>
          <w:sz w:val="24"/>
          <w:szCs w:val="24"/>
        </w:rPr>
        <w:t>ouncil debit cards</w:t>
      </w:r>
      <w:r w:rsidR="00406250">
        <w:rPr>
          <w:sz w:val="24"/>
          <w:szCs w:val="24"/>
        </w:rPr>
        <w:t>.</w:t>
      </w:r>
    </w:p>
    <w:p w14:paraId="2ACD584A" w14:textId="77777777" w:rsidR="00406250" w:rsidRDefault="00406250" w:rsidP="002621E1">
      <w:pPr>
        <w:pStyle w:val="NoSpacing"/>
        <w:rPr>
          <w:sz w:val="24"/>
          <w:szCs w:val="24"/>
        </w:rPr>
      </w:pPr>
    </w:p>
    <w:p w14:paraId="46143F4F" w14:textId="09DB8D50" w:rsidR="00EC1FF2" w:rsidRPr="00EC1FF2" w:rsidRDefault="00EC1FF2" w:rsidP="002621E1">
      <w:pPr>
        <w:pStyle w:val="NoSpacing"/>
        <w:rPr>
          <w:sz w:val="24"/>
          <w:szCs w:val="24"/>
        </w:rPr>
      </w:pPr>
      <w:r w:rsidRPr="00EC1FF2">
        <w:rPr>
          <w:sz w:val="24"/>
          <w:szCs w:val="24"/>
        </w:rPr>
        <w:t xml:space="preserve">In the absence of a council debit card, staff members are found themselves using their own debit cards to make online purchases and then seeking refunds from council funds. This is not good </w:t>
      </w:r>
      <w:r w:rsidR="00186C10" w:rsidRPr="00EC1FF2">
        <w:rPr>
          <w:sz w:val="24"/>
          <w:szCs w:val="24"/>
        </w:rPr>
        <w:t>practise,</w:t>
      </w:r>
      <w:r w:rsidRPr="00EC1FF2">
        <w:rPr>
          <w:sz w:val="24"/>
          <w:szCs w:val="24"/>
        </w:rPr>
        <w:t xml:space="preserve"> and staff should not be forced to involve their own finances in serving the </w:t>
      </w:r>
      <w:r w:rsidR="00186C10">
        <w:rPr>
          <w:sz w:val="24"/>
          <w:szCs w:val="24"/>
        </w:rPr>
        <w:t>C</w:t>
      </w:r>
      <w:r w:rsidRPr="00EC1FF2">
        <w:rPr>
          <w:sz w:val="24"/>
          <w:szCs w:val="24"/>
        </w:rPr>
        <w:t>ouncil</w:t>
      </w:r>
      <w:r w:rsidR="0041534B">
        <w:rPr>
          <w:sz w:val="24"/>
          <w:szCs w:val="24"/>
        </w:rPr>
        <w:t>’s</w:t>
      </w:r>
      <w:r w:rsidRPr="00EC1FF2">
        <w:rPr>
          <w:sz w:val="24"/>
          <w:szCs w:val="24"/>
        </w:rPr>
        <w:t xml:space="preserve"> needs.</w:t>
      </w:r>
    </w:p>
    <w:p w14:paraId="1A882FF5" w14:textId="77777777" w:rsidR="00EE5AA2" w:rsidRPr="00EE5AA2" w:rsidRDefault="00EE5AA2" w:rsidP="002621E1">
      <w:pPr>
        <w:pStyle w:val="NoSpacing"/>
        <w:rPr>
          <w:sz w:val="24"/>
          <w:szCs w:val="24"/>
        </w:rPr>
      </w:pPr>
    </w:p>
    <w:p w14:paraId="6F2C3A27" w14:textId="0FD2AEEF" w:rsidR="00EE5AA2" w:rsidRPr="00EE5AA2" w:rsidRDefault="00EE5AA2" w:rsidP="002621E1">
      <w:pPr>
        <w:pStyle w:val="NoSpacing"/>
        <w:rPr>
          <w:b/>
          <w:bCs/>
          <w:sz w:val="24"/>
          <w:szCs w:val="24"/>
        </w:rPr>
      </w:pPr>
      <w:r w:rsidRPr="00EE5AA2">
        <w:rPr>
          <w:b/>
          <w:bCs/>
          <w:sz w:val="24"/>
          <w:szCs w:val="24"/>
        </w:rPr>
        <w:t xml:space="preserve">Policy </w:t>
      </w:r>
      <w:r>
        <w:rPr>
          <w:b/>
          <w:bCs/>
          <w:sz w:val="24"/>
          <w:szCs w:val="24"/>
        </w:rPr>
        <w:t>S</w:t>
      </w:r>
      <w:r w:rsidRPr="00EE5AA2">
        <w:rPr>
          <w:b/>
          <w:bCs/>
          <w:sz w:val="24"/>
          <w:szCs w:val="24"/>
        </w:rPr>
        <w:t>tatement</w:t>
      </w:r>
    </w:p>
    <w:p w14:paraId="175F8FFB" w14:textId="77777777" w:rsidR="00EE5AA2" w:rsidRPr="00EE5AA2" w:rsidRDefault="00EE5AA2" w:rsidP="002621E1">
      <w:pPr>
        <w:pStyle w:val="NoSpacing"/>
        <w:rPr>
          <w:b/>
          <w:bCs/>
          <w:sz w:val="24"/>
          <w:szCs w:val="24"/>
        </w:rPr>
      </w:pPr>
    </w:p>
    <w:p w14:paraId="0C82FFBB" w14:textId="77777777" w:rsidR="002275EB" w:rsidRPr="002275EB" w:rsidRDefault="00903BC8" w:rsidP="002621E1">
      <w:pPr>
        <w:pStyle w:val="NoSpacing"/>
        <w:rPr>
          <w:sz w:val="24"/>
          <w:szCs w:val="24"/>
        </w:rPr>
      </w:pPr>
      <w:r>
        <w:rPr>
          <w:sz w:val="24"/>
          <w:szCs w:val="24"/>
          <w:u w:val="single"/>
        </w:rPr>
        <w:t>I</w:t>
      </w:r>
      <w:r w:rsidRPr="00903BC8">
        <w:rPr>
          <w:sz w:val="24"/>
          <w:szCs w:val="24"/>
          <w:u w:val="single"/>
        </w:rPr>
        <w:t>ssuing</w:t>
      </w:r>
      <w:r>
        <w:rPr>
          <w:sz w:val="24"/>
          <w:szCs w:val="24"/>
        </w:rPr>
        <w:t xml:space="preserve"> - </w:t>
      </w:r>
      <w:r w:rsidRPr="00903BC8">
        <w:rPr>
          <w:sz w:val="24"/>
          <w:szCs w:val="24"/>
        </w:rPr>
        <w:t>the issue of a council debit card to an employee must be authorised by the council and issued to a named employee for their use only, no other individual may use the debit card</w:t>
      </w:r>
      <w:r w:rsidR="002275EB" w:rsidRPr="002275EB">
        <w:rPr>
          <w:sz w:val="24"/>
          <w:szCs w:val="24"/>
        </w:rPr>
        <w:t>.</w:t>
      </w:r>
    </w:p>
    <w:p w14:paraId="1E8C0DF3" w14:textId="77777777" w:rsidR="002275EB" w:rsidRPr="002275EB" w:rsidRDefault="002275EB" w:rsidP="002621E1">
      <w:pPr>
        <w:pStyle w:val="NoSpacing"/>
        <w:rPr>
          <w:sz w:val="24"/>
          <w:szCs w:val="24"/>
        </w:rPr>
      </w:pPr>
    </w:p>
    <w:p w14:paraId="5E030EFF" w14:textId="46C8D9BA" w:rsidR="00406250" w:rsidRDefault="002275EB" w:rsidP="002621E1">
      <w:pPr>
        <w:pStyle w:val="NoSpacing"/>
        <w:rPr>
          <w:sz w:val="24"/>
          <w:szCs w:val="24"/>
        </w:rPr>
      </w:pPr>
      <w:r w:rsidRPr="002275EB">
        <w:rPr>
          <w:sz w:val="24"/>
          <w:szCs w:val="24"/>
        </w:rPr>
        <w:t xml:space="preserve">Each employee issued with a debit card is solely responsible for its safekeeping and usage and for ensuring that the card is not used by others. </w:t>
      </w:r>
      <w:proofErr w:type="gramStart"/>
      <w:r w:rsidRPr="002275EB">
        <w:rPr>
          <w:sz w:val="24"/>
          <w:szCs w:val="24"/>
        </w:rPr>
        <w:t>In particular, capital</w:t>
      </w:r>
      <w:proofErr w:type="gramEnd"/>
      <w:r w:rsidRPr="002275EB">
        <w:rPr>
          <w:sz w:val="24"/>
          <w:szCs w:val="24"/>
        </w:rPr>
        <w:t xml:space="preserve"> letters PIN</w:t>
      </w:r>
      <w:r w:rsidR="001C4FB8" w:rsidRPr="001C4FB8">
        <w:rPr>
          <w:sz w:val="24"/>
          <w:szCs w:val="24"/>
        </w:rPr>
        <w:t xml:space="preserve"> numbers</w:t>
      </w:r>
      <w:r w:rsidR="001C4FB8">
        <w:rPr>
          <w:sz w:val="24"/>
          <w:szCs w:val="24"/>
        </w:rPr>
        <w:t xml:space="preserve"> </w:t>
      </w:r>
      <w:r w:rsidR="001C4FB8" w:rsidRPr="001C4FB8">
        <w:rPr>
          <w:sz w:val="24"/>
          <w:szCs w:val="24"/>
        </w:rPr>
        <w:t>will only be issued to the cardholder I must be kept confidential,</w:t>
      </w:r>
      <w:r w:rsidR="00C37EEA" w:rsidRPr="00C37EEA">
        <w:rPr>
          <w:sz w:val="24"/>
          <w:szCs w:val="24"/>
        </w:rPr>
        <w:t xml:space="preserve"> as m</w:t>
      </w:r>
      <w:r w:rsidR="00C37EEA">
        <w:rPr>
          <w:sz w:val="24"/>
          <w:szCs w:val="24"/>
        </w:rPr>
        <w:t>u</w:t>
      </w:r>
      <w:r w:rsidR="00C37EEA" w:rsidRPr="00C37EEA">
        <w:rPr>
          <w:sz w:val="24"/>
          <w:szCs w:val="24"/>
        </w:rPr>
        <w:t xml:space="preserve">st the card security </w:t>
      </w:r>
      <w:r w:rsidR="00C37EEA">
        <w:rPr>
          <w:sz w:val="24"/>
          <w:szCs w:val="24"/>
        </w:rPr>
        <w:t>(</w:t>
      </w:r>
      <w:r w:rsidR="00C37EEA" w:rsidRPr="00C37EEA">
        <w:rPr>
          <w:sz w:val="24"/>
          <w:szCs w:val="24"/>
        </w:rPr>
        <w:t>CSC</w:t>
      </w:r>
      <w:r w:rsidR="00186C10">
        <w:rPr>
          <w:sz w:val="24"/>
          <w:szCs w:val="24"/>
        </w:rPr>
        <w:t>/CVN) number.</w:t>
      </w:r>
    </w:p>
    <w:p w14:paraId="49EB854C" w14:textId="77777777" w:rsidR="0041534B" w:rsidRDefault="0041534B" w:rsidP="002621E1">
      <w:pPr>
        <w:pStyle w:val="NoSpacing"/>
        <w:rPr>
          <w:sz w:val="24"/>
          <w:szCs w:val="24"/>
        </w:rPr>
      </w:pPr>
    </w:p>
    <w:p w14:paraId="2FFFFB81" w14:textId="21019680" w:rsidR="0041534B" w:rsidRDefault="0041534B" w:rsidP="002621E1">
      <w:pPr>
        <w:pStyle w:val="NoSpacing"/>
        <w:rPr>
          <w:sz w:val="24"/>
          <w:szCs w:val="24"/>
        </w:rPr>
      </w:pPr>
      <w:r>
        <w:rPr>
          <w:sz w:val="24"/>
          <w:szCs w:val="24"/>
        </w:rPr>
        <w:t xml:space="preserve">Lost or stolen cards must be reported </w:t>
      </w:r>
      <w:proofErr w:type="spellStart"/>
      <w:r>
        <w:rPr>
          <w:sz w:val="24"/>
          <w:szCs w:val="24"/>
        </w:rPr>
        <w:t>t</w:t>
      </w:r>
      <w:proofErr w:type="spellEnd"/>
      <w:r>
        <w:rPr>
          <w:sz w:val="24"/>
          <w:szCs w:val="24"/>
        </w:rPr>
        <w:t xml:space="preserve"> the issuing bank imm</w:t>
      </w:r>
      <w:r w:rsidR="00833801">
        <w:rPr>
          <w:sz w:val="24"/>
          <w:szCs w:val="24"/>
        </w:rPr>
        <w:t>ediately upon discovery that the card is missing.</w:t>
      </w:r>
    </w:p>
    <w:p w14:paraId="31468A33" w14:textId="77777777" w:rsidR="00833801" w:rsidRDefault="00833801" w:rsidP="002621E1">
      <w:pPr>
        <w:pStyle w:val="NoSpacing"/>
        <w:rPr>
          <w:sz w:val="24"/>
          <w:szCs w:val="24"/>
        </w:rPr>
      </w:pPr>
    </w:p>
    <w:p w14:paraId="36068D83" w14:textId="7AFBA772" w:rsidR="00833801" w:rsidRDefault="00833801" w:rsidP="002621E1">
      <w:pPr>
        <w:pStyle w:val="NoSpacing"/>
        <w:rPr>
          <w:sz w:val="24"/>
          <w:szCs w:val="24"/>
        </w:rPr>
      </w:pPr>
      <w:r>
        <w:rPr>
          <w:sz w:val="24"/>
          <w:szCs w:val="24"/>
        </w:rPr>
        <w:t xml:space="preserve">In the event of any employee’s termination of employment, the employee </w:t>
      </w:r>
      <w:r w:rsidR="003B632A">
        <w:rPr>
          <w:sz w:val="24"/>
          <w:szCs w:val="24"/>
        </w:rPr>
        <w:t xml:space="preserve">must return any issued debit card to the </w:t>
      </w:r>
      <w:proofErr w:type="gramStart"/>
      <w:r w:rsidR="003B632A">
        <w:rPr>
          <w:sz w:val="24"/>
          <w:szCs w:val="24"/>
        </w:rPr>
        <w:t>Council</w:t>
      </w:r>
      <w:proofErr w:type="gramEnd"/>
      <w:r w:rsidR="003B632A">
        <w:rPr>
          <w:sz w:val="24"/>
          <w:szCs w:val="24"/>
        </w:rPr>
        <w:t xml:space="preserve"> and the card will be destroyed. The issuing bank must be advised to cancel the debit card to prevent any una</w:t>
      </w:r>
      <w:r w:rsidR="00F01929">
        <w:rPr>
          <w:sz w:val="24"/>
          <w:szCs w:val="24"/>
        </w:rPr>
        <w:t>uthorised usage.</w:t>
      </w:r>
    </w:p>
    <w:p w14:paraId="5C8A7C51" w14:textId="77777777" w:rsidR="00F01929" w:rsidRDefault="00F01929" w:rsidP="002621E1">
      <w:pPr>
        <w:pStyle w:val="NoSpacing"/>
        <w:rPr>
          <w:sz w:val="24"/>
          <w:szCs w:val="24"/>
        </w:rPr>
      </w:pPr>
    </w:p>
    <w:p w14:paraId="15FFC4D9" w14:textId="04C29289" w:rsidR="00F01929" w:rsidRDefault="00F01929" w:rsidP="002621E1">
      <w:pPr>
        <w:pStyle w:val="NoSpacing"/>
        <w:rPr>
          <w:sz w:val="24"/>
          <w:szCs w:val="24"/>
        </w:rPr>
      </w:pPr>
      <w:r>
        <w:rPr>
          <w:sz w:val="24"/>
          <w:szCs w:val="24"/>
          <w:u w:val="single"/>
        </w:rPr>
        <w:t xml:space="preserve">Usage </w:t>
      </w:r>
      <w:r>
        <w:rPr>
          <w:sz w:val="24"/>
          <w:szCs w:val="24"/>
        </w:rPr>
        <w:t>– Cash withdrawals are not permitted, unless explicitly agreed an</w:t>
      </w:r>
      <w:r w:rsidR="00241CF8">
        <w:rPr>
          <w:sz w:val="24"/>
          <w:szCs w:val="24"/>
        </w:rPr>
        <w:t>d minute referenced by the Council.</w:t>
      </w:r>
    </w:p>
    <w:p w14:paraId="35905286" w14:textId="77777777" w:rsidR="00241CF8" w:rsidRDefault="00241CF8" w:rsidP="002621E1">
      <w:pPr>
        <w:pStyle w:val="NoSpacing"/>
        <w:rPr>
          <w:sz w:val="24"/>
          <w:szCs w:val="24"/>
        </w:rPr>
      </w:pPr>
    </w:p>
    <w:p w14:paraId="23034F74" w14:textId="6856459A" w:rsidR="00241CF8" w:rsidRDefault="00241CF8" w:rsidP="002621E1">
      <w:pPr>
        <w:pStyle w:val="NoSpacing"/>
        <w:rPr>
          <w:sz w:val="24"/>
          <w:szCs w:val="24"/>
        </w:rPr>
      </w:pPr>
      <w:r>
        <w:rPr>
          <w:sz w:val="24"/>
          <w:szCs w:val="24"/>
        </w:rPr>
        <w:t>A debit card issued to an employee shall be used for business purposes only and in conjunction with the employee’s job role. It shall not be used for any non-business transactions nor for any personal purchases.</w:t>
      </w:r>
    </w:p>
    <w:p w14:paraId="687A03FE" w14:textId="77777777" w:rsidR="00241CF8" w:rsidRDefault="00241CF8" w:rsidP="002621E1">
      <w:pPr>
        <w:pStyle w:val="NoSpacing"/>
        <w:rPr>
          <w:sz w:val="24"/>
          <w:szCs w:val="24"/>
        </w:rPr>
      </w:pPr>
    </w:p>
    <w:p w14:paraId="695D0D02" w14:textId="28D40D7C" w:rsidR="00241CF8" w:rsidRDefault="00241CF8" w:rsidP="002621E1">
      <w:pPr>
        <w:pStyle w:val="NoSpacing"/>
        <w:rPr>
          <w:sz w:val="24"/>
          <w:szCs w:val="24"/>
        </w:rPr>
      </w:pPr>
      <w:r>
        <w:rPr>
          <w:sz w:val="24"/>
          <w:szCs w:val="24"/>
        </w:rPr>
        <w:t>Purchases of up to £1,000 only will be permitted when using the card.</w:t>
      </w:r>
    </w:p>
    <w:p w14:paraId="12F72A35" w14:textId="77777777" w:rsidR="007247B3" w:rsidRDefault="007247B3" w:rsidP="002621E1">
      <w:pPr>
        <w:pStyle w:val="NoSpacing"/>
        <w:rPr>
          <w:sz w:val="24"/>
          <w:szCs w:val="24"/>
        </w:rPr>
      </w:pPr>
    </w:p>
    <w:p w14:paraId="372EF8CE" w14:textId="2E0C5F1D" w:rsidR="007247B3" w:rsidRDefault="007247B3" w:rsidP="002621E1">
      <w:pPr>
        <w:pStyle w:val="NoSpacing"/>
        <w:rPr>
          <w:sz w:val="24"/>
          <w:szCs w:val="24"/>
        </w:rPr>
      </w:pPr>
      <w:r>
        <w:rPr>
          <w:sz w:val="24"/>
          <w:szCs w:val="24"/>
        </w:rPr>
        <w:t>A receipt for all purchases must be obtained and kept as part of the financial records.</w:t>
      </w:r>
    </w:p>
    <w:p w14:paraId="2416A9CC" w14:textId="77777777" w:rsidR="007247B3" w:rsidRDefault="007247B3" w:rsidP="002621E1">
      <w:pPr>
        <w:pStyle w:val="NoSpacing"/>
        <w:rPr>
          <w:sz w:val="24"/>
          <w:szCs w:val="24"/>
        </w:rPr>
      </w:pPr>
    </w:p>
    <w:p w14:paraId="0FE23490" w14:textId="51828A28" w:rsidR="007247B3" w:rsidRDefault="007247B3" w:rsidP="002621E1">
      <w:pPr>
        <w:pStyle w:val="NoSpacing"/>
        <w:rPr>
          <w:sz w:val="24"/>
          <w:szCs w:val="24"/>
        </w:rPr>
      </w:pPr>
      <w:r>
        <w:rPr>
          <w:sz w:val="24"/>
          <w:szCs w:val="24"/>
        </w:rPr>
        <w:lastRenderedPageBreak/>
        <w:t>The Council’s Fi</w:t>
      </w:r>
      <w:r w:rsidR="008059D4">
        <w:rPr>
          <w:sz w:val="24"/>
          <w:szCs w:val="24"/>
        </w:rPr>
        <w:t>nancial regulations where relevant and which apply to the purchase of goods, shall apply equally to purchases using the card as they would any other purchase.</w:t>
      </w:r>
    </w:p>
    <w:p w14:paraId="62932F5F" w14:textId="77777777" w:rsidR="008C38CB" w:rsidRDefault="008C38CB" w:rsidP="002621E1">
      <w:pPr>
        <w:pStyle w:val="NoSpacing"/>
        <w:rPr>
          <w:sz w:val="24"/>
          <w:szCs w:val="24"/>
        </w:rPr>
      </w:pPr>
    </w:p>
    <w:p w14:paraId="1D9723E8" w14:textId="54540E0C" w:rsidR="008C38CB" w:rsidRDefault="008C38CB" w:rsidP="002621E1">
      <w:pPr>
        <w:pStyle w:val="NoSpacing"/>
        <w:rPr>
          <w:sz w:val="24"/>
          <w:szCs w:val="24"/>
        </w:rPr>
      </w:pPr>
      <w:r>
        <w:rPr>
          <w:sz w:val="24"/>
          <w:szCs w:val="24"/>
          <w:u w:val="single"/>
        </w:rPr>
        <w:t xml:space="preserve">Reconciliation and Inspection </w:t>
      </w:r>
      <w:r>
        <w:rPr>
          <w:sz w:val="24"/>
          <w:szCs w:val="24"/>
        </w:rPr>
        <w:t>– The cardholder is responsible for obtaining and submitting receipts for all transactions. Failure to produce transaction receipts may result in the cardholder being held liable for the sum of said transactions.</w:t>
      </w:r>
    </w:p>
    <w:p w14:paraId="5525C241" w14:textId="77777777" w:rsidR="008C38CB" w:rsidRDefault="008C38CB" w:rsidP="002621E1">
      <w:pPr>
        <w:pStyle w:val="NoSpacing"/>
        <w:rPr>
          <w:sz w:val="24"/>
          <w:szCs w:val="24"/>
        </w:rPr>
      </w:pPr>
    </w:p>
    <w:p w14:paraId="1E2517FF" w14:textId="49557DB3" w:rsidR="00790887" w:rsidRDefault="00790887" w:rsidP="002621E1">
      <w:pPr>
        <w:pStyle w:val="NoSpacing"/>
        <w:rPr>
          <w:sz w:val="24"/>
          <w:szCs w:val="24"/>
        </w:rPr>
      </w:pPr>
      <w:r>
        <w:rPr>
          <w:sz w:val="24"/>
          <w:szCs w:val="24"/>
        </w:rPr>
        <w:t>Every debit card transaction must be entered by the cardholder onto their debit card transaction spreadsheet</w:t>
      </w:r>
      <w:r w:rsidR="000C4049">
        <w:rPr>
          <w:sz w:val="24"/>
          <w:szCs w:val="24"/>
        </w:rPr>
        <w:t xml:space="preserve"> and must be submitted to the Responsible Finance Officer (RFO). The transaction receipts shall be reconciled with the bank statements. In the event </w:t>
      </w:r>
      <w:r w:rsidR="00B50404">
        <w:rPr>
          <w:sz w:val="24"/>
          <w:szCs w:val="24"/>
        </w:rPr>
        <w:t>of any discrepancy, the RFO must notify the Council and an investigation initiated</w:t>
      </w:r>
      <w:r w:rsidR="00C72666">
        <w:rPr>
          <w:sz w:val="24"/>
          <w:szCs w:val="24"/>
        </w:rPr>
        <w:t>.</w:t>
      </w:r>
    </w:p>
    <w:p w14:paraId="5305DA9C" w14:textId="77777777" w:rsidR="00C72666" w:rsidRDefault="00C72666" w:rsidP="002621E1">
      <w:pPr>
        <w:pStyle w:val="NoSpacing"/>
        <w:rPr>
          <w:sz w:val="24"/>
          <w:szCs w:val="24"/>
        </w:rPr>
      </w:pPr>
    </w:p>
    <w:p w14:paraId="003EA5F4" w14:textId="7840EE55" w:rsidR="00C72666" w:rsidRDefault="00C72666" w:rsidP="002621E1">
      <w:pPr>
        <w:pStyle w:val="NoSpacing"/>
        <w:rPr>
          <w:sz w:val="24"/>
          <w:szCs w:val="24"/>
        </w:rPr>
      </w:pPr>
      <w:r>
        <w:rPr>
          <w:sz w:val="24"/>
          <w:szCs w:val="24"/>
        </w:rPr>
        <w:t xml:space="preserve">The Debit Card Transaction Spreadsheet is to be included within the Bank Reconciliation presented to Full Council at each bi-monthly meeting. Receipts for all purchases must be submitted with the spreadsheet and checked </w:t>
      </w:r>
      <w:r w:rsidR="00A909A7">
        <w:rPr>
          <w:sz w:val="24"/>
          <w:szCs w:val="24"/>
        </w:rPr>
        <w:t>by the Council and signed off by two Councillors.</w:t>
      </w:r>
    </w:p>
    <w:p w14:paraId="2E378BB2" w14:textId="77777777" w:rsidR="00A909A7" w:rsidRDefault="00A909A7" w:rsidP="002621E1">
      <w:pPr>
        <w:pStyle w:val="NoSpacing"/>
        <w:rPr>
          <w:sz w:val="24"/>
          <w:szCs w:val="24"/>
        </w:rPr>
      </w:pPr>
    </w:p>
    <w:p w14:paraId="54DA8BB6" w14:textId="2634A7E8" w:rsidR="00A909A7" w:rsidRDefault="00A909A7" w:rsidP="002621E1">
      <w:pPr>
        <w:pStyle w:val="NoSpacing"/>
        <w:rPr>
          <w:sz w:val="24"/>
          <w:szCs w:val="24"/>
        </w:rPr>
      </w:pPr>
      <w:r>
        <w:rPr>
          <w:sz w:val="24"/>
          <w:szCs w:val="24"/>
          <w:u w:val="single"/>
        </w:rPr>
        <w:t>Fraudulent or Misuse of a Debit Card</w:t>
      </w:r>
      <w:r>
        <w:rPr>
          <w:sz w:val="24"/>
          <w:szCs w:val="24"/>
        </w:rPr>
        <w:t xml:space="preserve"> – If the cardholder misuses the debit card of fraudulently uses the card, this may result in disciplinary action being taken against the cardholder any may result in the cardholder being held liable for the sum of said transactions.</w:t>
      </w:r>
    </w:p>
    <w:p w14:paraId="7EA15755" w14:textId="77777777" w:rsidR="00DF5CEB" w:rsidRDefault="00DF5CEB" w:rsidP="002621E1">
      <w:pPr>
        <w:pStyle w:val="NoSpacing"/>
        <w:rPr>
          <w:sz w:val="24"/>
          <w:szCs w:val="24"/>
        </w:rPr>
      </w:pPr>
    </w:p>
    <w:p w14:paraId="35F30B50" w14:textId="5D923944" w:rsidR="00DF5CEB" w:rsidRDefault="00DF5CEB" w:rsidP="002621E1">
      <w:pPr>
        <w:pStyle w:val="NoSpacing"/>
        <w:rPr>
          <w:sz w:val="24"/>
          <w:szCs w:val="24"/>
        </w:rPr>
      </w:pPr>
      <w:r>
        <w:rPr>
          <w:sz w:val="24"/>
          <w:szCs w:val="24"/>
        </w:rPr>
        <w:t>This policy forms an addendum to the Council’s Financial Regulations.</w:t>
      </w:r>
    </w:p>
    <w:p w14:paraId="53E26682" w14:textId="77777777" w:rsidR="00DF5CEB" w:rsidRDefault="00DF5CEB" w:rsidP="002621E1">
      <w:pPr>
        <w:pStyle w:val="NoSpacing"/>
        <w:rPr>
          <w:sz w:val="24"/>
          <w:szCs w:val="24"/>
        </w:rPr>
      </w:pPr>
    </w:p>
    <w:p w14:paraId="5FA187A8" w14:textId="0774EB3D" w:rsidR="00DF5CEB" w:rsidRDefault="00DF5CEB" w:rsidP="002621E1">
      <w:pPr>
        <w:pStyle w:val="NoSpacing"/>
        <w:rPr>
          <w:b/>
          <w:bCs/>
          <w:sz w:val="24"/>
          <w:szCs w:val="24"/>
        </w:rPr>
      </w:pPr>
      <w:r>
        <w:rPr>
          <w:b/>
          <w:bCs/>
          <w:sz w:val="24"/>
          <w:szCs w:val="24"/>
        </w:rPr>
        <w:t>Contact Details</w:t>
      </w:r>
    </w:p>
    <w:p w14:paraId="334F459C" w14:textId="77777777" w:rsidR="00DF5CEB" w:rsidRDefault="00DF5CEB" w:rsidP="002621E1">
      <w:pPr>
        <w:pStyle w:val="NoSpacing"/>
        <w:rPr>
          <w:b/>
          <w:bCs/>
          <w:sz w:val="24"/>
          <w:szCs w:val="24"/>
        </w:rPr>
      </w:pPr>
    </w:p>
    <w:p w14:paraId="20140949" w14:textId="2AD682D0" w:rsidR="00DF5CEB" w:rsidRDefault="00DF5CEB" w:rsidP="002621E1">
      <w:pPr>
        <w:pStyle w:val="NoSpacing"/>
        <w:rPr>
          <w:sz w:val="24"/>
          <w:szCs w:val="24"/>
        </w:rPr>
      </w:pPr>
      <w:r>
        <w:rPr>
          <w:sz w:val="24"/>
          <w:szCs w:val="24"/>
        </w:rPr>
        <w:t>In the case of any queries or questions in relation to this policy please contact the Amcotts Parish Council</w:t>
      </w:r>
      <w:r w:rsidR="00210B9C">
        <w:rPr>
          <w:sz w:val="24"/>
          <w:szCs w:val="24"/>
        </w:rPr>
        <w:t xml:space="preserve"> Responsible Finance Officer:</w:t>
      </w:r>
    </w:p>
    <w:p w14:paraId="7CDD1686" w14:textId="77777777" w:rsidR="00210B9C" w:rsidRDefault="00210B9C" w:rsidP="002621E1">
      <w:pPr>
        <w:pStyle w:val="NoSpacing"/>
        <w:rPr>
          <w:sz w:val="24"/>
          <w:szCs w:val="24"/>
        </w:rPr>
      </w:pPr>
    </w:p>
    <w:p w14:paraId="0B52D88A" w14:textId="5DEF656E" w:rsidR="00210B9C" w:rsidRDefault="00210B9C" w:rsidP="002621E1">
      <w:pPr>
        <w:pStyle w:val="NoSpacing"/>
        <w:rPr>
          <w:sz w:val="24"/>
          <w:szCs w:val="24"/>
        </w:rPr>
      </w:pPr>
      <w:r>
        <w:rPr>
          <w:sz w:val="24"/>
          <w:szCs w:val="24"/>
        </w:rPr>
        <w:t>Marie Clegg, Clerk</w:t>
      </w:r>
      <w:r w:rsidR="002B1FC2">
        <w:rPr>
          <w:sz w:val="24"/>
          <w:szCs w:val="24"/>
        </w:rPr>
        <w:t>/Responsible Finance Officer.</w:t>
      </w:r>
    </w:p>
    <w:p w14:paraId="2B76DB70" w14:textId="3558A585" w:rsidR="002B1FC2" w:rsidRDefault="002B1FC2" w:rsidP="002621E1">
      <w:pPr>
        <w:pStyle w:val="NoSpacing"/>
        <w:rPr>
          <w:sz w:val="24"/>
          <w:szCs w:val="24"/>
        </w:rPr>
      </w:pPr>
      <w:r>
        <w:rPr>
          <w:sz w:val="24"/>
          <w:szCs w:val="24"/>
        </w:rPr>
        <w:t>Phone: 07561618128</w:t>
      </w:r>
    </w:p>
    <w:p w14:paraId="4266AD18" w14:textId="6F9C91DB" w:rsidR="002B1FC2" w:rsidRDefault="002B1FC2" w:rsidP="002621E1">
      <w:pPr>
        <w:pStyle w:val="NoSpacing"/>
        <w:rPr>
          <w:sz w:val="24"/>
          <w:szCs w:val="24"/>
        </w:rPr>
      </w:pPr>
      <w:r>
        <w:rPr>
          <w:sz w:val="24"/>
          <w:szCs w:val="24"/>
        </w:rPr>
        <w:t xml:space="preserve">Email: </w:t>
      </w:r>
      <w:hyperlink r:id="rId4" w:history="1">
        <w:r w:rsidRPr="002543D0">
          <w:rPr>
            <w:rStyle w:val="Hyperlink"/>
            <w:sz w:val="24"/>
            <w:szCs w:val="24"/>
          </w:rPr>
          <w:t>clerk@amcottsparish.co.uk</w:t>
        </w:r>
      </w:hyperlink>
    </w:p>
    <w:p w14:paraId="48D3F666" w14:textId="54C2D122" w:rsidR="002B1FC2" w:rsidRDefault="002B1FC2" w:rsidP="002621E1">
      <w:pPr>
        <w:pStyle w:val="NoSpacing"/>
        <w:rPr>
          <w:sz w:val="24"/>
          <w:szCs w:val="24"/>
        </w:rPr>
      </w:pPr>
      <w:r>
        <w:rPr>
          <w:sz w:val="24"/>
          <w:szCs w:val="24"/>
        </w:rPr>
        <w:t xml:space="preserve">Website: </w:t>
      </w:r>
      <w:hyperlink r:id="rId5" w:history="1">
        <w:r w:rsidRPr="002543D0">
          <w:rPr>
            <w:rStyle w:val="Hyperlink"/>
            <w:sz w:val="24"/>
            <w:szCs w:val="24"/>
          </w:rPr>
          <w:t>www.amcottsparish.co.uk</w:t>
        </w:r>
      </w:hyperlink>
    </w:p>
    <w:p w14:paraId="6A0F97FC" w14:textId="77777777" w:rsidR="002B1FC2" w:rsidRPr="00DF5CEB" w:rsidRDefault="002B1FC2" w:rsidP="002621E1">
      <w:pPr>
        <w:pStyle w:val="NoSpacing"/>
        <w:rPr>
          <w:sz w:val="24"/>
          <w:szCs w:val="24"/>
        </w:rPr>
      </w:pPr>
    </w:p>
    <w:sectPr w:rsidR="002B1FC2" w:rsidRPr="00DF5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39"/>
    <w:rsid w:val="000026F0"/>
    <w:rsid w:val="00087B15"/>
    <w:rsid w:val="000C4049"/>
    <w:rsid w:val="001528A0"/>
    <w:rsid w:val="0018163A"/>
    <w:rsid w:val="00186C10"/>
    <w:rsid w:val="00186D39"/>
    <w:rsid w:val="001C4FB8"/>
    <w:rsid w:val="00210B9C"/>
    <w:rsid w:val="00216DE3"/>
    <w:rsid w:val="002275EB"/>
    <w:rsid w:val="00241CF8"/>
    <w:rsid w:val="002621E1"/>
    <w:rsid w:val="002B1FC2"/>
    <w:rsid w:val="003B632A"/>
    <w:rsid w:val="00406250"/>
    <w:rsid w:val="0041534B"/>
    <w:rsid w:val="00484DFA"/>
    <w:rsid w:val="007247B3"/>
    <w:rsid w:val="00790887"/>
    <w:rsid w:val="008059D4"/>
    <w:rsid w:val="00833801"/>
    <w:rsid w:val="008C38CB"/>
    <w:rsid w:val="00903BC8"/>
    <w:rsid w:val="00993197"/>
    <w:rsid w:val="009D48C5"/>
    <w:rsid w:val="00A909A7"/>
    <w:rsid w:val="00B50404"/>
    <w:rsid w:val="00C37EEA"/>
    <w:rsid w:val="00C72666"/>
    <w:rsid w:val="00DF5CEB"/>
    <w:rsid w:val="00EC1FF2"/>
    <w:rsid w:val="00EE5AA2"/>
    <w:rsid w:val="00F01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B819"/>
  <w15:chartTrackingRefBased/>
  <w15:docId w15:val="{EFA43699-CBAE-4B37-8BE7-2DCBA246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D39"/>
    <w:rPr>
      <w:rFonts w:eastAsiaTheme="majorEastAsia" w:cstheme="majorBidi"/>
      <w:color w:val="272727" w:themeColor="text1" w:themeTint="D8"/>
    </w:rPr>
  </w:style>
  <w:style w:type="paragraph" w:styleId="Title">
    <w:name w:val="Title"/>
    <w:basedOn w:val="Normal"/>
    <w:next w:val="Normal"/>
    <w:link w:val="TitleChar"/>
    <w:uiPriority w:val="10"/>
    <w:qFormat/>
    <w:rsid w:val="00186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D39"/>
    <w:pPr>
      <w:spacing w:before="160"/>
      <w:jc w:val="center"/>
    </w:pPr>
    <w:rPr>
      <w:i/>
      <w:iCs/>
      <w:color w:val="404040" w:themeColor="text1" w:themeTint="BF"/>
    </w:rPr>
  </w:style>
  <w:style w:type="character" w:customStyle="1" w:styleId="QuoteChar">
    <w:name w:val="Quote Char"/>
    <w:basedOn w:val="DefaultParagraphFont"/>
    <w:link w:val="Quote"/>
    <w:uiPriority w:val="29"/>
    <w:rsid w:val="00186D39"/>
    <w:rPr>
      <w:i/>
      <w:iCs/>
      <w:color w:val="404040" w:themeColor="text1" w:themeTint="BF"/>
    </w:rPr>
  </w:style>
  <w:style w:type="paragraph" w:styleId="ListParagraph">
    <w:name w:val="List Paragraph"/>
    <w:basedOn w:val="Normal"/>
    <w:uiPriority w:val="34"/>
    <w:qFormat/>
    <w:rsid w:val="00186D39"/>
    <w:pPr>
      <w:ind w:left="720"/>
      <w:contextualSpacing/>
    </w:pPr>
  </w:style>
  <w:style w:type="character" w:styleId="IntenseEmphasis">
    <w:name w:val="Intense Emphasis"/>
    <w:basedOn w:val="DefaultParagraphFont"/>
    <w:uiPriority w:val="21"/>
    <w:qFormat/>
    <w:rsid w:val="00186D39"/>
    <w:rPr>
      <w:i/>
      <w:iCs/>
      <w:color w:val="0F4761" w:themeColor="accent1" w:themeShade="BF"/>
    </w:rPr>
  </w:style>
  <w:style w:type="paragraph" w:styleId="IntenseQuote">
    <w:name w:val="Intense Quote"/>
    <w:basedOn w:val="Normal"/>
    <w:next w:val="Normal"/>
    <w:link w:val="IntenseQuoteChar"/>
    <w:uiPriority w:val="30"/>
    <w:qFormat/>
    <w:rsid w:val="00186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D39"/>
    <w:rPr>
      <w:i/>
      <w:iCs/>
      <w:color w:val="0F4761" w:themeColor="accent1" w:themeShade="BF"/>
    </w:rPr>
  </w:style>
  <w:style w:type="character" w:styleId="IntenseReference">
    <w:name w:val="Intense Reference"/>
    <w:basedOn w:val="DefaultParagraphFont"/>
    <w:uiPriority w:val="32"/>
    <w:qFormat/>
    <w:rsid w:val="00186D39"/>
    <w:rPr>
      <w:b/>
      <w:bCs/>
      <w:smallCaps/>
      <w:color w:val="0F4761" w:themeColor="accent1" w:themeShade="BF"/>
      <w:spacing w:val="5"/>
    </w:rPr>
  </w:style>
  <w:style w:type="paragraph" w:styleId="NoSpacing">
    <w:name w:val="No Spacing"/>
    <w:uiPriority w:val="1"/>
    <w:qFormat/>
    <w:rsid w:val="002621E1"/>
    <w:pPr>
      <w:spacing w:after="0" w:line="240" w:lineRule="auto"/>
    </w:pPr>
  </w:style>
  <w:style w:type="character" w:styleId="Hyperlink">
    <w:name w:val="Hyperlink"/>
    <w:basedOn w:val="DefaultParagraphFont"/>
    <w:uiPriority w:val="99"/>
    <w:unhideWhenUsed/>
    <w:rsid w:val="002B1FC2"/>
    <w:rPr>
      <w:color w:val="467886" w:themeColor="hyperlink"/>
      <w:u w:val="single"/>
    </w:rPr>
  </w:style>
  <w:style w:type="character" w:styleId="UnresolvedMention">
    <w:name w:val="Unresolved Mention"/>
    <w:basedOn w:val="DefaultParagraphFont"/>
    <w:uiPriority w:val="99"/>
    <w:semiHidden/>
    <w:unhideWhenUsed/>
    <w:rsid w:val="002B1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cottsparish.co.uk" TargetMode="External"/><Relationship Id="rId4" Type="http://schemas.openxmlformats.org/officeDocument/2006/relationships/hyperlink" Target="mailto:clerk@amcottsparis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Clegg</dc:creator>
  <cp:keywords/>
  <dc:description/>
  <cp:lastModifiedBy>Marie Clegg</cp:lastModifiedBy>
  <cp:revision>29</cp:revision>
  <dcterms:created xsi:type="dcterms:W3CDTF">2026-04-16T09:54:00Z</dcterms:created>
  <dcterms:modified xsi:type="dcterms:W3CDTF">2026-04-16T10:16:00Z</dcterms:modified>
</cp:coreProperties>
</file>